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D2" w:rsidRPr="003755A2" w:rsidRDefault="00450C52">
      <w:pPr>
        <w:rPr>
          <w:b/>
          <w:sz w:val="28"/>
          <w:szCs w:val="28"/>
        </w:rPr>
      </w:pPr>
      <w:r>
        <w:t xml:space="preserve">                                                                </w:t>
      </w:r>
      <w:r w:rsidRPr="003755A2">
        <w:rPr>
          <w:b/>
          <w:sz w:val="28"/>
          <w:szCs w:val="28"/>
        </w:rPr>
        <w:t>Средства контроля</w:t>
      </w:r>
    </w:p>
    <w:p w:rsidR="00450C52" w:rsidRPr="00450C52" w:rsidRDefault="00450C52">
      <w:pPr>
        <w:rPr>
          <w:b/>
          <w:sz w:val="24"/>
          <w:szCs w:val="24"/>
        </w:rPr>
      </w:pPr>
      <w:r>
        <w:t xml:space="preserve">                                                          </w:t>
      </w:r>
      <w:r w:rsidRPr="00450C52">
        <w:rPr>
          <w:b/>
          <w:sz w:val="24"/>
          <w:szCs w:val="24"/>
        </w:rPr>
        <w:t>Перечень контрольных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961"/>
        <w:gridCol w:w="2268"/>
        <w:gridCol w:w="1383"/>
      </w:tblGrid>
      <w:tr w:rsidR="00450C52" w:rsidTr="003755A2">
        <w:tc>
          <w:tcPr>
            <w:tcW w:w="959" w:type="dxa"/>
          </w:tcPr>
          <w:p w:rsidR="00450C52" w:rsidRDefault="00450C52">
            <w:r>
              <w:t xml:space="preserve">№  п / </w:t>
            </w:r>
            <w:proofErr w:type="gramStart"/>
            <w:r>
              <w:t>п</w:t>
            </w:r>
            <w:proofErr w:type="gramEnd"/>
          </w:p>
        </w:tc>
        <w:tc>
          <w:tcPr>
            <w:tcW w:w="4961" w:type="dxa"/>
          </w:tcPr>
          <w:p w:rsidR="00450C52" w:rsidRDefault="00450C52">
            <w:r>
              <w:t>тема</w:t>
            </w:r>
          </w:p>
        </w:tc>
        <w:tc>
          <w:tcPr>
            <w:tcW w:w="2268" w:type="dxa"/>
          </w:tcPr>
          <w:p w:rsidR="00450C52" w:rsidRDefault="00450C52">
            <w:r>
              <w:t>Количество часов</w:t>
            </w:r>
          </w:p>
        </w:tc>
        <w:tc>
          <w:tcPr>
            <w:tcW w:w="1383" w:type="dxa"/>
          </w:tcPr>
          <w:p w:rsidR="00450C52" w:rsidRDefault="00450C52">
            <w:r>
              <w:t>Дата  проведения</w:t>
            </w: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Кинематика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Законы сохранения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Свойства твердых тел, жидкостей и газов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Основы термодинамики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Законы постоянного тока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</w:tbl>
    <w:p w:rsidR="00450C52" w:rsidRDefault="00450C52"/>
    <w:p w:rsidR="00450C52" w:rsidRDefault="00450C52"/>
    <w:p w:rsidR="00450C52" w:rsidRDefault="00450C52"/>
    <w:p w:rsidR="00450C52" w:rsidRPr="00450C52" w:rsidRDefault="00450C52">
      <w:pPr>
        <w:rPr>
          <w:b/>
        </w:rPr>
      </w:pPr>
      <w:r>
        <w:t xml:space="preserve">                                                       </w:t>
      </w:r>
      <w:r w:rsidRPr="00450C52">
        <w:rPr>
          <w:b/>
        </w:rPr>
        <w:t>Перечень лабораторных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924"/>
        <w:gridCol w:w="2305"/>
        <w:gridCol w:w="1383"/>
      </w:tblGrid>
      <w:tr w:rsidR="00450C52" w:rsidTr="003755A2">
        <w:tc>
          <w:tcPr>
            <w:tcW w:w="959" w:type="dxa"/>
          </w:tcPr>
          <w:p w:rsidR="00450C52" w:rsidRDefault="00450C52">
            <w:r w:rsidRPr="00450C52">
              <w:t xml:space="preserve">№  п / </w:t>
            </w:r>
            <w:proofErr w:type="gramStart"/>
            <w:r w:rsidRPr="00450C52">
              <w:t>п</w:t>
            </w:r>
            <w:proofErr w:type="gramEnd"/>
          </w:p>
        </w:tc>
        <w:tc>
          <w:tcPr>
            <w:tcW w:w="4924" w:type="dxa"/>
          </w:tcPr>
          <w:p w:rsidR="00450C52" w:rsidRDefault="00450C52">
            <w:r w:rsidRPr="00450C52">
              <w:t>тема</w:t>
            </w:r>
          </w:p>
        </w:tc>
        <w:tc>
          <w:tcPr>
            <w:tcW w:w="2305" w:type="dxa"/>
          </w:tcPr>
          <w:p w:rsidR="00450C52" w:rsidRDefault="00450C52">
            <w:r w:rsidRPr="00450C52">
              <w:t>Количество часов</w:t>
            </w:r>
          </w:p>
        </w:tc>
        <w:tc>
          <w:tcPr>
            <w:tcW w:w="1383" w:type="dxa"/>
          </w:tcPr>
          <w:p w:rsidR="00450C52" w:rsidRDefault="00450C52">
            <w:r>
              <w:t xml:space="preserve">Дата </w:t>
            </w:r>
            <w:r w:rsidRPr="00450C52">
              <w:t xml:space="preserve"> проведения</w:t>
            </w: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4924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 xml:space="preserve">Изучение движения тел по окружности под действием силы тяжести и </w:t>
            </w:r>
            <w:r>
              <w:rPr>
                <w:sz w:val="28"/>
                <w:szCs w:val="28"/>
              </w:rPr>
              <w:t xml:space="preserve">силы </w:t>
            </w:r>
            <w:r w:rsidRPr="003755A2">
              <w:rPr>
                <w:sz w:val="28"/>
                <w:szCs w:val="28"/>
              </w:rPr>
              <w:t>упругости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2</w:t>
            </w:r>
          </w:p>
        </w:tc>
        <w:tc>
          <w:tcPr>
            <w:tcW w:w="4924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Изучение закона сохранения механической энергии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3</w:t>
            </w:r>
          </w:p>
        </w:tc>
        <w:tc>
          <w:tcPr>
            <w:tcW w:w="4924" w:type="dxa"/>
          </w:tcPr>
          <w:p w:rsidR="00450C52" w:rsidRPr="003755A2" w:rsidRDefault="00F22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Опытная про</w:t>
            </w:r>
            <w:bookmarkStart w:id="0" w:name="_GoBack"/>
            <w:bookmarkEnd w:id="0"/>
            <w:r>
              <w:rPr>
                <w:sz w:val="28"/>
                <w:szCs w:val="28"/>
              </w:rPr>
              <w:t>верка закона Гей-Люссака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4</w:t>
            </w:r>
          </w:p>
        </w:tc>
        <w:tc>
          <w:tcPr>
            <w:tcW w:w="4924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Электрическая цепь. Последовательное и параллельное соединение проводников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5</w:t>
            </w:r>
          </w:p>
        </w:tc>
        <w:tc>
          <w:tcPr>
            <w:tcW w:w="4924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Измерение ЭДС и внутреннего сопротивления источника тока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  <w:tc>
          <w:tcPr>
            <w:tcW w:w="4924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итого</w:t>
            </w:r>
          </w:p>
        </w:tc>
        <w:tc>
          <w:tcPr>
            <w:tcW w:w="2305" w:type="dxa"/>
          </w:tcPr>
          <w:p w:rsidR="00450C52" w:rsidRPr="003755A2" w:rsidRDefault="003755A2">
            <w:pPr>
              <w:rPr>
                <w:sz w:val="28"/>
                <w:szCs w:val="28"/>
              </w:rPr>
            </w:pPr>
            <w:r w:rsidRPr="003755A2">
              <w:rPr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:rsidR="00450C52" w:rsidRPr="003755A2" w:rsidRDefault="00450C52">
            <w:pPr>
              <w:rPr>
                <w:sz w:val="28"/>
                <w:szCs w:val="28"/>
              </w:rPr>
            </w:pPr>
          </w:p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  <w:tr w:rsidR="00450C52" w:rsidTr="003755A2">
        <w:tc>
          <w:tcPr>
            <w:tcW w:w="959" w:type="dxa"/>
          </w:tcPr>
          <w:p w:rsidR="00450C52" w:rsidRDefault="00450C52"/>
        </w:tc>
        <w:tc>
          <w:tcPr>
            <w:tcW w:w="4924" w:type="dxa"/>
          </w:tcPr>
          <w:p w:rsidR="00450C52" w:rsidRDefault="00450C52"/>
        </w:tc>
        <w:tc>
          <w:tcPr>
            <w:tcW w:w="2305" w:type="dxa"/>
          </w:tcPr>
          <w:p w:rsidR="00450C52" w:rsidRDefault="00450C52"/>
        </w:tc>
        <w:tc>
          <w:tcPr>
            <w:tcW w:w="1383" w:type="dxa"/>
          </w:tcPr>
          <w:p w:rsidR="00450C52" w:rsidRDefault="00450C52"/>
        </w:tc>
      </w:tr>
    </w:tbl>
    <w:p w:rsidR="00450C52" w:rsidRDefault="00450C52"/>
    <w:sectPr w:rsidR="0045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52"/>
    <w:rsid w:val="003755A2"/>
    <w:rsid w:val="00450C52"/>
    <w:rsid w:val="00611CD2"/>
    <w:rsid w:val="00F2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2012-10-22T11:23:00Z</dcterms:created>
  <dcterms:modified xsi:type="dcterms:W3CDTF">2012-10-22T11:23:00Z</dcterms:modified>
</cp:coreProperties>
</file>